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ИВДИВО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114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ИВДИВО-Цельности,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Южная Пальмира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, ИВДИВО Октавы Бытия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1048434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Иерархической цельности Истинной Метагалактики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262002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Изначально вышестоящей цельности Высокой Цельной Метагалактики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65394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Высокой цельности Изначально Вышестоящей Метагалактики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16242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Высокой цельной реальности Метагалактики Фа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Утверждаю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 ИВДИВО 114 ИВДИВО-Цельности: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Контексты Синтеза Эматического Тела ИВО Парадигмой ИВДИВО-Цельности ИВОтца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 ИВДИВО 114 ИВДИВО-Цельности: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Пассионарность Ивдивной Аватарской Воли органичностью Бытия ИВОтцом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 ИВДИВО 114 ИВДИВО-Цельности: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Ипостасная Зрелость команды Практикованием Учения Синтеза ИВОтца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 ИВДИВО 114 ИВДИВО-Цельности: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Профессионализм команды Компетентностью Дела ИВАС Нестора Марии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Совет Изначально Вышестоящего Отца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</w:t>
        <w:br/>
        <w:t xml:space="preserve">192.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подразделения ИВДИВО 1048512 ИЦ / 262080 ИВЦ / 65472 ВЦ / 16320 ВЦР 114 ИВДИВО-Цельности, Южная Пальмира, ИВАС Кут Хуми Фаинь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Ревизионной комиссии ППМГКУ, проект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Образования партийца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практик 2-го курса Синтеза, со-ведение детского клуба в МЦ, участие в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проекте развития 2 МгЦУ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Опря Наталия Вячеславовна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Парадигма Управления ИВДИВО ключами Синтеза Синтезом ИВОтца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Иерархизация Условий Практикованием Огня ДК Синтезом ИВАС Кут Хуми Фаинь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Управленческие Инсайты инструментами Должностной Компетенции Учением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Эталонность Взгляда Аватара ИВДИВО ИВОтцом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</w:t>
        <w:br/>
        <w:t xml:space="preserve">191.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Человека ИВО шестнадцатерицы каждого 1048511 ИЦ / 262079 ИВЦ / 65471 ВЦ / 16319 ВЦР 114 ИВДИВО-Цельности, Южная Пальмира, ИВАС Иосифа Славии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и проверка практик ФЧС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Билоус Юлия Викторовна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Ивдивная реализация Аватарского Пути 32-рицей организаций Парадигмальным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Наученость Человека ИВО Содейственным Правлением Мг Империи Волей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16-рица ИВДИВО-развития Практикованием Волевого Синтеза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Аватарская Стать Красотой внутреннего Мира ИВО СинтезТелесная пробуждённость Исполнительностью Дела ИВАС Нестора Марии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3</w:t>
        <w:br/>
        <w:t xml:space="preserve">190.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Высшей Школы Синтеза ИВО 1048510 ИЦ / 262078 ИВЦ / 65470 ВЦ / 16318 ВЦР 114 ИВДИВО-Цельности, Южная Пальмира, ИВАС Мории Свет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ПП МГКУ, набор практик 2 курса МФЧС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Старикова Валентина Михайловна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Мудрость Истиной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Философский Синтез совершенством простоты Мудрости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Общее Дело ИВАС Практикованием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Дееспособность Совершенными  Частями ИВО 2. Владение расшифровкой Ядер Синтеза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</w:t>
        <w:br/>
        <w:t xml:space="preserve">189.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ИВДИВО-Мг Академии Наук ИВО 1048509 ИЦ / 262077 ИВЦ / 65469 ВЦ / 16317 ВЦР 114 ИВДИВО-Цельности, Южная Пальмира, ИВАС Филиппа Марины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проверка практик 2 курса ИВ Синтеза ИВО Начал Творения Статусов Служащего ИВО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Гарбажий Екатерина Станиславовна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МАН ИВДИВО-Развитием Синтезом Любви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Эталонность Практики Синтезом Взгляда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Позиция Наблюдателя исследованием 32 организаций материи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Научность Взглядотворённостью Синтезом ИВАС Филипп Марина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5</w:t>
        <w:br/>
        <w:t xml:space="preserve">188.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ИВДИВО-Мг Империи синтез-физичности ИВО 1048508 ИЦ / 262076 ИВЦ / 65468 ВЦ / 16316 ВЦР 114 ИВДИВО-Цельности, Южная Пальмира, ИВАС Византия Альбины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макетов и приглашений на МФЧС, декорирование офиса, рисование и создание видеороликов и  флаеров , набор текстов и практик,  ведение обучающих занятий пользователя ПК для служащих , ведение социальных сетей, проведение детских творческих мастер-классов в подразделении Южная Пальмира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Верховская Арина Григорьевна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Метагалактическая Империя Синтез-физичностью Изначально Вышестоящим Отцом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Элегантность Аватарской Ипостасности Синтезом Творения ИВАС Византия Альбины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Красота Образованности Высшим Пилотажем проектной деятельности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Позиция наблюдателя Внутренним Миром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6</w:t>
        <w:br/>
        <w:t xml:space="preserve">187.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ИВДИВО-Мг Гражданской Конфедерации ИВО 1048507 ИЦ / 262075 ИВЦ / 65467 ВЦ / 16315 ВЦР 114 ИВДИВО-Цельности, Южная Пальмира, ИВАС Янова Вероники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Учредитель ООМЦ Причерноморье, Глава Совета Синтезности Служащего ИВО, Глава Воинства Синтеза ИВДИВО ЮП, Член ППМГКУ, Член Политбюро ППМГКУ, Член Совета Территориальной Организации ППМГКУ Одесса, Глава Ревизионной комиссии ЮП, руководитель Проекта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Украина Космическая Держава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ведение занятий с новичками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Лепская Ольга Владимировна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Политика Созидания ИВО Конфедеративным Синтезом ИВДИВО-цельности Октавы Бытия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Cовершенный Гражданин ИВО эталонной Практикой Синтеза ИВАС Нестора Марии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ИВДИВО-развития МГК ИВО восьмью видами организации Жизни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и продвижение проекта МГК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Украина Космическая Держава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7</w:t>
        <w:br/>
        <w:t xml:space="preserve">186.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ИВДИВО-Мг Синтеза ИВО 1048506 ИЦ / 262074 ИВЦ / 65466 ВЦ / 16314 ВЦР 114 ИВДИВО-Цельности, Южная Пальмира, ИВАС Юлия Сианы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ППМГКУ, набор практик 2 и 4 курсов МФЧС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Тасова Елена Михайловна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ИВДИВО Метагалактический Синтез Парадигмой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Параметоды ИВДИВО-Развития Практическим Синтезом ИВАС Юлия Сианны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Аватарская состоятельность Синтезом Репликации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8 видами жизни Репликацией опыта ИВАС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</w:t>
        <w:br/>
        <w:t xml:space="preserve">185.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ИВДИВО-Мг Психодинамики Расы ИВО 1048505 ИЦ / 262073 ИВЦ / 65465 ВЦ / 16313 ВЦР 114 ИВДИВО-Цельности, Южная Пальмира, ИВАС Юсефа Оны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Глава Совета Синтезности Посвящённый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Руденко Лариса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Состоятельность служения Аватарской Компетентностью мощьтворённостью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Психодинамика Синтеза Частей Метагалактическим Психодинамическим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Познание Науки Психодинамики Синтезом Мудрости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Могущество Стати Аватара Синтезом Жизни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9</w:t>
        <w:br/>
        <w:t xml:space="preserve">184.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ИВДИВО-Мг Цивилизации ИВО 1048504 ИЦ / 262072 ИВЦ / 65464 ВЦ / 16312 ВЦР 114 ИВДИВО-Цельности, Южная Пальмира, ИВАС Владомира Стефаны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Ответственна  за аренду помещений для прохождения синтезов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Гришина Неля Сергеевна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Парадигма ИВДИВО Мг.Цивилизации Синтезом Воскрешения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Культура Мг.Цивилизованности Иерархизацией Воли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Параметоды 32-х организаций видов материи Синтезом Времени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Стиль Жизни Содержательностью ИВАС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10</w:t>
        <w:br/>
        <w:t xml:space="preserve">183.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ИВДИВО-Мг Нации Культуры (с ведением Эп) ИВО 1048503 ИЦ / 262071 ИВЦ / 65463 ВЦ / 16311 ВЦР 114 ИВДИВО-Цельности, Южная Пальмира, ИВАС Саввы Святы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ППМГКУ, Член МЦ Южная Пальмира, ведение библиотеки в подразделении ИВДИВО Южная Пальмира, ответственная за обновление распоряжений и регламентов в офисе подразделения, набор практик МФЧС ИВО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Малышко Виктория Григорьевна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Идейная пробуждённость Мг Нации Земля Синтезом Пробуждения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Экономическая культура Истинной Воссоединённостью ИВОтцом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Профессионализм ДК Индивидуальным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Человека ИВО 8-ю видами Жизни ИВО ИВДИВО Октавы Бытия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11</w:t>
        <w:br/>
        <w:t xml:space="preserve">182.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ИВДИВО-Мг Образования ИВО 1048502 ИЦ / 262070 ИВЦ / 65462 ВЦ / 16310 ВЦР 114 ИВДИВО-Цельности, Южная Пальмира, ИВАС Савелия Баяны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текста практик Си ИВО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Донеско Елена Владимировна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Парадигма ИВДИВО-Мг Культуры ИВО Синтезом Генезиса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Генезис Совершенств Метагалактической Культуры Учением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Генезис Культуры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Стиль и Стать Аватарессы Ипостасностью ИВ Аватарам Синтеза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12</w:t>
        <w:br/>
        <w:t xml:space="preserve">181.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ИВДИВО-Мг Общества ИВО 1048501 ИЦ / 262069 ИВЦ / 65461 ВЦ / 16309 ВЦР 114 ИВДИВО-Цельности, Южная Пальмира, ИВАС Вильгельма Екатерины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проверка текстов практик, член партии ПП МГПУ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Мельник Анна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ИВДИВО МГ Общества Синтезчеловечностью ИВОтцом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Иерархизация вариативностью Генезиса ИВАС Вильгельма Екатерины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Метагалактическое Общество Мерностным Синтезом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Естество Аватарскости Цельностью ИВОтцом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13</w:t>
        <w:br/>
        <w:t xml:space="preserve">180.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ИВДИВО-Мг Информации ИВО 1048500 ИЦ / 262068 ИВЦ / 65460 ВЦ / 16308 ВЦР 114 ИВДИВО-Цельности, Южная Пальмира, ИВАС Юстаса Сивиллы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ППМГКУ, Член Ревизионной Комиссии, набор и проверка практик МФЧС ИВО 2-го курса.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Войцеховская Валентина Михайловна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Метагалактическая Информация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Парадигма Учения Синтеза Метагалактическим Информационным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Чистота Информационного Вершения Метагалактичностью Мышления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Образованность Информационными технологиями  ИВДИВО-Метагалактическим Синтезом ИВАС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14</w:t>
        <w:br/>
        <w:t xml:space="preserve">179.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ИВДИВО-Мг Плана Синтеза ИВО 1048499 ИЦ / 262067 ИВЦ / 65459 ВЦ / 16307 ВЦР 114 ИВДИВО-Цельности, Южная Пальмира, ИВАС Александра Тамилы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Сбор ЭП 2-го курса Си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Гарбажий Любовь Павловна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Иерархизация  вышколенностью Синтезом ИВОтца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Я-Есмьтворенность Иерархичностью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Ипостасность 8-рицы Жизни Волей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Аватарская состоятельность Ипостасностью Делу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15</w:t>
        <w:br/>
        <w:t xml:space="preserve">178.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ИВДИВО-Мг развития ИВО 1048498 ИЦ / 262066 ИВЦ / 65458 ВЦ / 16306 ВЦР 114 ИВДИВО-Цельности, Южная Пальмира, ИВАС Яромира Ники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практик 2–го курса МФЧС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Задриборода Валентина Васильевна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Иерархизация Учения Синтеза Восприятием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ИВДИВО-развития Синтез Практиками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Вершение Ивдивной среды Тезами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видения слышания ИВАС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16</w:t>
        <w:br/>
        <w:t xml:space="preserve">177.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Должностной Компетенции ИВДИВО ИВО 1048497 ИЦ / 262065 ИВЦ / 65457 ВЦ / 16305 ВЦР 114 ИВДИВО-Цельности, Южная Пальмира, ИВАС Сераписа Велетте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ППМГКУ, Член МЦ Южная Пальмира, ответственная за праздники в подразделении ИВДИВО Южная Пальмира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Кидалюк Виктория Дмитриевна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Могущество Должностной Компетенции Синтезом ИВОтца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Организованность Пламенностью ИВАС Сераписа Велетты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Политика внутренне -  внешней Иерархичности ИВОтцом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Естество Ипостасности Органичностью Пламени ИВОтцом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17</w:t>
        <w:br/>
        <w:t xml:space="preserve">176.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Ивдивости ИВО 1048496 ИЦ / 262064 ИВЦ / 65456 ВЦ / 16304 ВЦР 114 ИВДИВО-Цельности, Южная Пальмира, ИВАС Эдуарда Эмилии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практик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Нападовская Людмила Владимировна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ИВДИВО развитие Прасинтезной Компетентностью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Виртуозность практикования Учения Синтеза ИВАС Эдуардом Эмилией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Развитием Алфавитности Синтезом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Аватарская состоятельность служения ИВОтцом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Синтезный состав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82</w:t>
        <w:br/>
        <w:t xml:space="preserve">064.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Ипостась Синтеза ИВДИВО-иерархического синтеза 1048384 ИЦ / 261952 ИВЦ / 65344 ВЦ / 16192 ВЦР 114 ИВДИВО-Цельности, Южная Пальмира, ИВАС Фредерик Константа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помощь Организации Мг Информации, нарезка файлов, набор текстов, запись Синтезов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Андриенко Наталия Михайловна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Творящий Синтез: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Условий ИВДИВО Владыки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Владение Позицией Наблюдателя Мудростью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Соображение Стандартами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Гармоничное Состояние Ипостасности ИВАС Фредерику Константе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83</w:t>
        <w:br/>
        <w:t xml:space="preserve">063.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Ипостась Синтеза ИВДИВО-иерархической воли ИВО 1048383 ИЦ / 261951 ИВЦ / 65343 ВЦ / 16191 ВЦР 114 ИВДИВО-Цельности, Южная Пальмира, ИВАС Станислав Александра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1. Написание Текстов Книг Ян Си ИВО; 2. Ян Си ИВО: неизречённое поручение №1; 3. Ян Си ИВО: неизречённое поручение №2; 4. Партиец ПП МГК Украины; 5. Развёртывание Условий открытия и деятельности Янского клуба в ИВДИВО, Южная Пальмира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Богданов Геннадий Олегович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Метагалактики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Творящий Синтез: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Владение Синтезом ИВО Служением применимостью Янских Синтезов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Человека ИВДИВО Владыки Отстроенностью  Воли  Совершенного Физического Тела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Компетентностью Научных Начал  Явление Истинного Прастандарта ИВДИВО-иерархической воли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Сверхпассионарность Явления Изначально Вышестоящего Отца Цельным Янским Синтезом Изначально Вышестоящего Отца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84</w:t>
        <w:br/>
        <w:t xml:space="preserve">062.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Ипостась Синтеза ИВДИВО-иерархической мудрости ИВО 1048382 ИЦ / 261950 ИВЦ / 65342 ВЦ / 16190 ВЦР 114 ИВДИВО-Цельности, Южная Пальмира, ИВАС Алан Илария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ППМГКУ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Андрейченко Людмила Николаевна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Мг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Творящий Синтез: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Иерархическая Мудрость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ИВДИВО иерархической Воли мудростью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Генезис иерархической мудрости ИВАС Алана Иларии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Иерархическая Образованность Мудростью Синтеза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85</w:t>
        <w:br/>
        <w:t xml:space="preserve">061.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Ипостась Синтеза ИВДИВО-иерархической любви ИВО 1048381 ИЦ / 261949 ИВЦ / 65341 ВЦ / 16189 ВЦР 114 ИВДИВО-Цельности, Южная Пальмира, ИВАС Арий Феодора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1. стяжание ядер СИ ИВО для территории подразделения прохождением СИ ИВО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Бондаренко Татьяна Николаевна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Творящий Синтез: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Позиция Наблюдателя практикованием иерархической Любви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Эталонная Практика Столпа Совершенного Сердца Синтезом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Познание мастерства Ипостасности ИВАС Арий Феодора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Бытиё Цельностью Взгляда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86</w:t>
        <w:br/>
        <w:t xml:space="preserve">060.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Ипостась Синтеза ИВДИВО-иерархического творения ИВО 1048380 ИЦ / 261948 ИВЦ / 65340 ВЦ / 16188 ВЦР 114 ИВДИВО-Цельности, Южная Пальмира, ИВАС Мирослав Владислава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участие в проработке Си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Самойлов Артём Николаевич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Творящий Синтез: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Любовь Жизнью Изначально Вышестоящим Отцом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Огненное Сотворчество ИВАС Мирослав Владислава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Очарование Обучением Творения ИВАС Нестора Марии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Воспитание Ответственностью ИВАС Кут Хуми Фаинь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